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CE" w:rsidRPr="001A2E8E" w:rsidRDefault="001A2E8E" w:rsidP="001A2E8E">
      <w:pPr>
        <w:ind w:right="-185"/>
        <w:jc w:val="center"/>
      </w:pPr>
      <w:r w:rsidRPr="001A2E8E">
        <w:t>МБОУ</w:t>
      </w:r>
    </w:p>
    <w:p w:rsidR="005253CE" w:rsidRPr="001A2E8E" w:rsidRDefault="001A2E8E" w:rsidP="005253CE">
      <w:pPr>
        <w:ind w:left="-567" w:right="-185" w:firstLine="425"/>
        <w:jc w:val="center"/>
      </w:pPr>
      <w:r>
        <w:t>«</w:t>
      </w:r>
      <w:proofErr w:type="spellStart"/>
      <w:r w:rsidR="005253CE" w:rsidRPr="001A2E8E">
        <w:t>Усалинская</w:t>
      </w:r>
      <w:proofErr w:type="spellEnd"/>
      <w:r w:rsidR="005253CE" w:rsidRPr="001A2E8E">
        <w:t xml:space="preserve"> средняя общеобразовательная школа</w:t>
      </w:r>
      <w:r>
        <w:t>»</w:t>
      </w:r>
    </w:p>
    <w:p w:rsidR="005253CE" w:rsidRPr="001A2E8E" w:rsidRDefault="005253CE" w:rsidP="005253CE">
      <w:pPr>
        <w:ind w:left="-567" w:right="-185" w:firstLine="425"/>
        <w:jc w:val="center"/>
      </w:pPr>
      <w:proofErr w:type="spellStart"/>
      <w:r w:rsidRPr="001A2E8E">
        <w:t>Мамадышского</w:t>
      </w:r>
      <w:proofErr w:type="spellEnd"/>
      <w:r w:rsidRPr="001A2E8E">
        <w:t xml:space="preserve"> муниципального района Республики Татарстан</w:t>
      </w:r>
    </w:p>
    <w:p w:rsidR="005253CE" w:rsidRDefault="005253CE" w:rsidP="005253CE">
      <w:pPr>
        <w:ind w:left="-567" w:right="-185" w:firstLine="425"/>
        <w:jc w:val="center"/>
      </w:pPr>
    </w:p>
    <w:p w:rsidR="005253CE" w:rsidRDefault="005253CE" w:rsidP="005253CE">
      <w:pPr>
        <w:ind w:left="-567" w:right="-185" w:firstLine="425"/>
        <w:jc w:val="center"/>
      </w:pPr>
    </w:p>
    <w:p w:rsidR="005253CE" w:rsidRDefault="005253CE" w:rsidP="005253CE">
      <w:pPr>
        <w:ind w:left="-567" w:right="-185" w:firstLine="425"/>
        <w:jc w:val="center"/>
      </w:pPr>
    </w:p>
    <w:p w:rsidR="005253CE" w:rsidRDefault="005253CE" w:rsidP="005253CE">
      <w:pPr>
        <w:ind w:left="-567" w:right="-185" w:firstLine="425"/>
        <w:jc w:val="center"/>
      </w:pPr>
    </w:p>
    <w:p w:rsidR="005253CE" w:rsidRDefault="005253CE" w:rsidP="005253CE">
      <w:pPr>
        <w:ind w:left="-567" w:right="-185" w:firstLine="425"/>
        <w:jc w:val="center"/>
      </w:pPr>
    </w:p>
    <w:p w:rsidR="005253CE" w:rsidRDefault="005253CE" w:rsidP="005253CE">
      <w:pPr>
        <w:ind w:left="-567" w:right="-185" w:firstLine="425"/>
        <w:jc w:val="center"/>
      </w:pPr>
    </w:p>
    <w:p w:rsidR="005253CE" w:rsidRDefault="005253CE" w:rsidP="005253CE">
      <w:pPr>
        <w:ind w:left="-567" w:right="-185" w:firstLine="425"/>
        <w:jc w:val="center"/>
      </w:pPr>
    </w:p>
    <w:p w:rsidR="005253CE" w:rsidRDefault="005253CE" w:rsidP="005253CE">
      <w:pPr>
        <w:ind w:left="-567" w:right="-185" w:firstLine="425"/>
        <w:jc w:val="center"/>
      </w:pPr>
    </w:p>
    <w:p w:rsidR="00CD2519" w:rsidRDefault="00CD2519" w:rsidP="005253CE">
      <w:pPr>
        <w:ind w:left="-567" w:right="-185" w:firstLine="425"/>
        <w:jc w:val="center"/>
      </w:pPr>
    </w:p>
    <w:p w:rsidR="00CD2519" w:rsidRDefault="00CD2519" w:rsidP="005253CE">
      <w:pPr>
        <w:ind w:left="-567" w:right="-185" w:firstLine="425"/>
        <w:jc w:val="center"/>
      </w:pPr>
    </w:p>
    <w:p w:rsidR="00CD2519" w:rsidRDefault="00CD2519" w:rsidP="005253CE">
      <w:pPr>
        <w:ind w:left="-567" w:right="-185" w:firstLine="425"/>
        <w:jc w:val="center"/>
      </w:pPr>
    </w:p>
    <w:p w:rsidR="005253CE" w:rsidRPr="005253CE" w:rsidRDefault="005253CE" w:rsidP="005253CE">
      <w:pPr>
        <w:ind w:left="-567" w:right="-185" w:firstLine="425"/>
        <w:jc w:val="center"/>
        <w:rPr>
          <w:sz w:val="32"/>
          <w:szCs w:val="32"/>
        </w:rPr>
      </w:pPr>
    </w:p>
    <w:p w:rsidR="005253CE" w:rsidRPr="005253CE" w:rsidRDefault="005253CE" w:rsidP="005253CE">
      <w:pPr>
        <w:ind w:left="-567" w:right="-185" w:firstLine="425"/>
        <w:jc w:val="center"/>
        <w:rPr>
          <w:i/>
          <w:sz w:val="32"/>
          <w:szCs w:val="32"/>
        </w:rPr>
      </w:pPr>
      <w:r w:rsidRPr="005253CE">
        <w:rPr>
          <w:i/>
          <w:sz w:val="32"/>
          <w:szCs w:val="32"/>
          <w:lang w:val="en-US"/>
        </w:rPr>
        <w:t>IX</w:t>
      </w:r>
      <w:r w:rsidRPr="005253CE">
        <w:rPr>
          <w:i/>
          <w:sz w:val="32"/>
          <w:szCs w:val="32"/>
        </w:rPr>
        <w:t xml:space="preserve"> республиканская научно-практическая конференция школьников </w:t>
      </w:r>
    </w:p>
    <w:p w:rsidR="005253CE" w:rsidRPr="005253CE" w:rsidRDefault="005253CE" w:rsidP="005253CE">
      <w:pPr>
        <w:ind w:left="-567" w:right="-185" w:firstLine="425"/>
        <w:jc w:val="center"/>
        <w:rPr>
          <w:i/>
          <w:sz w:val="32"/>
          <w:szCs w:val="32"/>
        </w:rPr>
      </w:pPr>
      <w:r w:rsidRPr="005253CE">
        <w:rPr>
          <w:i/>
          <w:sz w:val="32"/>
          <w:szCs w:val="32"/>
        </w:rPr>
        <w:t>имени Л.Н.Толстого</w:t>
      </w:r>
    </w:p>
    <w:p w:rsidR="005253CE" w:rsidRPr="005253CE" w:rsidRDefault="005253CE" w:rsidP="005253CE">
      <w:pPr>
        <w:ind w:left="-567" w:right="-185" w:firstLine="425"/>
        <w:jc w:val="center"/>
        <w:rPr>
          <w:sz w:val="32"/>
          <w:szCs w:val="32"/>
        </w:rPr>
      </w:pPr>
    </w:p>
    <w:p w:rsidR="00CD2519" w:rsidRDefault="00CD2519" w:rsidP="005253CE">
      <w:pPr>
        <w:ind w:left="-567" w:right="-185" w:firstLine="425"/>
        <w:jc w:val="center"/>
        <w:rPr>
          <w:b/>
          <w:sz w:val="48"/>
          <w:szCs w:val="48"/>
        </w:rPr>
      </w:pPr>
    </w:p>
    <w:p w:rsidR="005253CE" w:rsidRPr="005253CE" w:rsidRDefault="005253CE" w:rsidP="005253CE">
      <w:pPr>
        <w:ind w:left="-567" w:right="-185" w:firstLine="425"/>
        <w:jc w:val="center"/>
        <w:rPr>
          <w:b/>
          <w:sz w:val="48"/>
          <w:szCs w:val="48"/>
        </w:rPr>
      </w:pPr>
      <w:r w:rsidRPr="005253CE">
        <w:rPr>
          <w:b/>
          <w:sz w:val="48"/>
          <w:szCs w:val="48"/>
        </w:rPr>
        <w:t>Н.А.Некрасов в Казанской губернии.</w:t>
      </w:r>
    </w:p>
    <w:p w:rsidR="005253CE" w:rsidRDefault="005253CE" w:rsidP="005253CE">
      <w:pPr>
        <w:ind w:left="-567" w:right="-185" w:firstLine="425"/>
        <w:jc w:val="both"/>
        <w:rPr>
          <w:b/>
          <w:sz w:val="48"/>
          <w:szCs w:val="48"/>
        </w:rPr>
      </w:pPr>
    </w:p>
    <w:p w:rsidR="00CD2519" w:rsidRDefault="00CD2519" w:rsidP="005253CE">
      <w:pPr>
        <w:ind w:left="-567" w:right="-185" w:firstLine="425"/>
        <w:jc w:val="both"/>
        <w:rPr>
          <w:b/>
          <w:sz w:val="48"/>
          <w:szCs w:val="48"/>
        </w:rPr>
      </w:pPr>
    </w:p>
    <w:p w:rsidR="00CD2519" w:rsidRDefault="00CD2519" w:rsidP="005253CE">
      <w:pPr>
        <w:ind w:left="-567" w:right="-185" w:firstLine="425"/>
        <w:jc w:val="both"/>
        <w:rPr>
          <w:b/>
          <w:sz w:val="48"/>
          <w:szCs w:val="48"/>
        </w:rPr>
      </w:pPr>
    </w:p>
    <w:p w:rsidR="00CD2519" w:rsidRPr="005253CE" w:rsidRDefault="00CD2519" w:rsidP="005253CE">
      <w:pPr>
        <w:ind w:left="-567" w:right="-185" w:firstLine="425"/>
        <w:jc w:val="both"/>
        <w:rPr>
          <w:b/>
          <w:sz w:val="48"/>
          <w:szCs w:val="48"/>
        </w:rPr>
      </w:pPr>
    </w:p>
    <w:p w:rsidR="005253CE" w:rsidRDefault="005253CE" w:rsidP="005253CE">
      <w:pPr>
        <w:ind w:left="3616" w:right="-185" w:firstLine="70"/>
        <w:jc w:val="both"/>
        <w:rPr>
          <w:sz w:val="28"/>
          <w:szCs w:val="28"/>
        </w:rPr>
      </w:pPr>
      <w:r w:rsidRPr="00CD2519">
        <w:rPr>
          <w:b/>
          <w:sz w:val="28"/>
          <w:szCs w:val="28"/>
        </w:rPr>
        <w:t>Выполнил</w:t>
      </w:r>
      <w:r>
        <w:rPr>
          <w:sz w:val="28"/>
          <w:szCs w:val="28"/>
        </w:rPr>
        <w:t xml:space="preserve">: Фазылов </w:t>
      </w:r>
      <w:proofErr w:type="spellStart"/>
      <w:r>
        <w:rPr>
          <w:sz w:val="28"/>
          <w:szCs w:val="28"/>
        </w:rPr>
        <w:t>Рифнур</w:t>
      </w:r>
      <w:proofErr w:type="spellEnd"/>
      <w:r>
        <w:rPr>
          <w:sz w:val="28"/>
          <w:szCs w:val="28"/>
        </w:rPr>
        <w:t>,</w:t>
      </w:r>
      <w:r w:rsidR="00CD2519">
        <w:rPr>
          <w:sz w:val="28"/>
          <w:szCs w:val="28"/>
        </w:rPr>
        <w:t xml:space="preserve">  </w:t>
      </w:r>
      <w:r>
        <w:rPr>
          <w:sz w:val="28"/>
          <w:szCs w:val="28"/>
        </w:rPr>
        <w:t>ученик 9 класса</w:t>
      </w:r>
    </w:p>
    <w:p w:rsidR="00CD2519" w:rsidRDefault="00CD2519" w:rsidP="005253CE">
      <w:pPr>
        <w:ind w:left="3616" w:right="-185" w:firstLine="70"/>
        <w:jc w:val="both"/>
        <w:rPr>
          <w:sz w:val="28"/>
          <w:szCs w:val="28"/>
        </w:rPr>
      </w:pPr>
    </w:p>
    <w:p w:rsidR="005253CE" w:rsidRDefault="005253CE" w:rsidP="00CD2519">
      <w:pPr>
        <w:ind w:left="3686" w:right="-185"/>
        <w:jc w:val="both"/>
        <w:rPr>
          <w:sz w:val="28"/>
          <w:szCs w:val="28"/>
        </w:rPr>
      </w:pPr>
      <w:r w:rsidRPr="00CD2519">
        <w:rPr>
          <w:b/>
          <w:sz w:val="28"/>
          <w:szCs w:val="28"/>
        </w:rPr>
        <w:t>Руководитель:</w:t>
      </w:r>
      <w:r>
        <w:rPr>
          <w:sz w:val="28"/>
          <w:szCs w:val="28"/>
        </w:rPr>
        <w:t xml:space="preserve"> Фазылова Резеда </w:t>
      </w:r>
      <w:proofErr w:type="spellStart"/>
      <w:r>
        <w:rPr>
          <w:sz w:val="28"/>
          <w:szCs w:val="28"/>
        </w:rPr>
        <w:t>Фатхрахмановна</w:t>
      </w:r>
      <w:proofErr w:type="spellEnd"/>
      <w:r>
        <w:rPr>
          <w:sz w:val="28"/>
          <w:szCs w:val="28"/>
        </w:rPr>
        <w:t xml:space="preserve">, </w:t>
      </w:r>
      <w:r w:rsidR="00CD2519">
        <w:rPr>
          <w:sz w:val="28"/>
          <w:szCs w:val="28"/>
        </w:rPr>
        <w:t xml:space="preserve">      </w:t>
      </w:r>
      <w:r>
        <w:rPr>
          <w:sz w:val="28"/>
          <w:szCs w:val="28"/>
        </w:rPr>
        <w:t>учитель русского языка и литературы</w:t>
      </w:r>
    </w:p>
    <w:p w:rsidR="005253CE" w:rsidRDefault="005253CE" w:rsidP="005253CE">
      <w:pPr>
        <w:ind w:left="3616" w:right="-185" w:firstLine="70"/>
        <w:jc w:val="both"/>
        <w:rPr>
          <w:sz w:val="28"/>
          <w:szCs w:val="28"/>
        </w:rPr>
      </w:pPr>
    </w:p>
    <w:p w:rsidR="005253CE" w:rsidRDefault="005253CE" w:rsidP="005253CE">
      <w:pPr>
        <w:ind w:left="-567" w:right="-185" w:firstLine="425"/>
        <w:jc w:val="both"/>
        <w:rPr>
          <w:sz w:val="28"/>
          <w:szCs w:val="28"/>
        </w:rPr>
      </w:pPr>
    </w:p>
    <w:p w:rsidR="005253CE" w:rsidRDefault="005253CE" w:rsidP="005253CE">
      <w:pPr>
        <w:ind w:left="-567" w:right="-185" w:firstLine="425"/>
        <w:jc w:val="both"/>
        <w:rPr>
          <w:sz w:val="28"/>
          <w:szCs w:val="28"/>
        </w:rPr>
      </w:pPr>
    </w:p>
    <w:p w:rsidR="005253CE" w:rsidRDefault="005253CE" w:rsidP="005253CE">
      <w:pPr>
        <w:ind w:left="-567" w:right="-185" w:firstLine="425"/>
        <w:jc w:val="both"/>
        <w:rPr>
          <w:sz w:val="28"/>
          <w:szCs w:val="28"/>
        </w:rPr>
      </w:pPr>
    </w:p>
    <w:p w:rsidR="00CD2519" w:rsidRDefault="00CD2519" w:rsidP="005253CE">
      <w:pPr>
        <w:ind w:left="-567" w:right="-185" w:firstLine="425"/>
        <w:jc w:val="both"/>
        <w:rPr>
          <w:sz w:val="28"/>
          <w:szCs w:val="28"/>
        </w:rPr>
      </w:pPr>
    </w:p>
    <w:p w:rsidR="00CD2519" w:rsidRDefault="00CD2519" w:rsidP="005253CE">
      <w:pPr>
        <w:ind w:left="-567" w:right="-185" w:firstLine="425"/>
        <w:jc w:val="both"/>
        <w:rPr>
          <w:sz w:val="28"/>
          <w:szCs w:val="28"/>
        </w:rPr>
      </w:pPr>
    </w:p>
    <w:p w:rsidR="00CD2519" w:rsidRDefault="00CD2519" w:rsidP="005253CE">
      <w:pPr>
        <w:ind w:left="-567" w:right="-185" w:firstLine="425"/>
        <w:jc w:val="both"/>
        <w:rPr>
          <w:sz w:val="28"/>
          <w:szCs w:val="28"/>
        </w:rPr>
      </w:pPr>
    </w:p>
    <w:p w:rsidR="00CD2519" w:rsidRDefault="00CD2519" w:rsidP="005253CE">
      <w:pPr>
        <w:ind w:left="-567" w:right="-185" w:firstLine="425"/>
        <w:jc w:val="both"/>
        <w:rPr>
          <w:sz w:val="28"/>
          <w:szCs w:val="28"/>
        </w:rPr>
      </w:pPr>
    </w:p>
    <w:p w:rsidR="00CD2519" w:rsidRDefault="00CD2519" w:rsidP="005253CE">
      <w:pPr>
        <w:ind w:left="-567" w:right="-185" w:firstLine="425"/>
        <w:jc w:val="both"/>
        <w:rPr>
          <w:sz w:val="28"/>
          <w:szCs w:val="28"/>
        </w:rPr>
      </w:pPr>
    </w:p>
    <w:p w:rsidR="005253CE" w:rsidRDefault="005253CE" w:rsidP="005253CE">
      <w:pPr>
        <w:ind w:left="-567" w:right="-185" w:firstLine="425"/>
        <w:jc w:val="both"/>
        <w:rPr>
          <w:sz w:val="28"/>
          <w:szCs w:val="28"/>
        </w:rPr>
      </w:pPr>
    </w:p>
    <w:p w:rsidR="005253CE" w:rsidRDefault="005253CE" w:rsidP="005253CE">
      <w:pPr>
        <w:ind w:left="-567" w:right="-185" w:firstLine="425"/>
        <w:jc w:val="both"/>
        <w:rPr>
          <w:sz w:val="28"/>
          <w:szCs w:val="28"/>
        </w:rPr>
      </w:pPr>
    </w:p>
    <w:p w:rsidR="005253CE" w:rsidRDefault="005253CE" w:rsidP="005253CE">
      <w:pPr>
        <w:ind w:left="-567" w:right="-185" w:firstLine="425"/>
        <w:jc w:val="both"/>
        <w:rPr>
          <w:sz w:val="28"/>
          <w:szCs w:val="28"/>
        </w:rPr>
      </w:pPr>
    </w:p>
    <w:p w:rsidR="005253CE" w:rsidRDefault="005253CE" w:rsidP="005253CE">
      <w:pPr>
        <w:ind w:left="-567" w:right="-185" w:firstLine="425"/>
        <w:jc w:val="both"/>
        <w:rPr>
          <w:sz w:val="28"/>
          <w:szCs w:val="28"/>
        </w:rPr>
      </w:pPr>
    </w:p>
    <w:p w:rsidR="005253CE" w:rsidRDefault="00CD2519" w:rsidP="00CD2519">
      <w:pPr>
        <w:ind w:left="-567" w:right="-185" w:firstLine="425"/>
        <w:jc w:val="center"/>
        <w:rPr>
          <w:sz w:val="28"/>
          <w:szCs w:val="28"/>
        </w:rPr>
      </w:pPr>
      <w:r>
        <w:rPr>
          <w:sz w:val="28"/>
          <w:szCs w:val="28"/>
        </w:rPr>
        <w:t>2011</w:t>
      </w:r>
    </w:p>
    <w:p w:rsidR="005253CE" w:rsidRDefault="005253CE" w:rsidP="005253CE">
      <w:pPr>
        <w:ind w:left="-567" w:right="-185" w:firstLine="425"/>
        <w:jc w:val="both"/>
        <w:rPr>
          <w:sz w:val="28"/>
          <w:szCs w:val="28"/>
        </w:rPr>
      </w:pP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История нашей республики тесно связана с именами многих знаменитых людей, среди которых очень много русских писателей и поэтов: Л.Н. Толстой, Г.Р. Державин, А.Н.Радищев, С.Т.Аксаков, А.П.Чехов, В.В. Маяковский, М.А. Шолохов, Б.Л.Пастернак, М.И.Цветаева и другие. Нам, учащимся, всегда интересно узнать какие-то моменты из жизни и творчества известных людей, связанные с нашим родным краем. Мы ведём исследовательскую работу, выписываем газеты и журналы. Пользуясь найденными материалами, пишем рефераты, оформляем стенды, альбомы и буклеты, выпускаем литературные газеты. В кабинете русского языка и литературы собран довольно богатый материал на эту тему.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Изучая жизнь и творчество великого русского поэта, писателя и публициста Н.А.Некрасова, мы тоже заинтересовались, не был ли он связан с нашим краем. Творчеству Некрасова в школьной программе отведено довольно большое место. А вот о его связи с прошлым Татарстана ничего не говорится. Проведя большую работу, я убедился, что и  биография Н.А. Некрасова имеет точки соприкосновения с историей нашей республики. Позднее казанские впечатления отразились и в художественных произведениях Некрасова.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же моменты жизненного и творческого пути великого поэта имеют связь с Казанской губернией?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В середине 40-х годов 19 века начинается поворотный этап в жизни молодого поэта. 1846 год – это год его необыкновенных литературных и житейских удач. Он прославился в это время не только как поэт, но и как издатель «Петербургского сборника», с опубликованием которого были признаны редакторские способности Некрасова</w:t>
      </w:r>
      <w:r>
        <w:rPr>
          <w:color w:val="FF0000"/>
          <w:sz w:val="28"/>
          <w:szCs w:val="28"/>
        </w:rPr>
        <w:t xml:space="preserve">. </w:t>
      </w:r>
      <w:r>
        <w:rPr>
          <w:sz w:val="28"/>
          <w:szCs w:val="28"/>
        </w:rPr>
        <w:t xml:space="preserve">Тогда все поверили в редакторский гений Некрасова, когда впервые окончательно выяснились его огромные возможности и как поэта, и как собирателя лучших сил передовой литературы. Он не мог не подумать об осуществлении великого замысла – о создании боевого журнала, который под руководством Белинского, при участии Герцена, Тургенева, Гончарова, Григоровича, Боткина, Панаева, Дружинина, Анненкова явился бы средоточием всего прогрессивного, что существовало в тогдашней России.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 Некрасова было все для осуществления его давнего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замысла: им был заранее намечен  идейный руководитель журнала – Белинский; у него была сплоченная группа работоспособных сотрудников, которые воплощали в себе все будущее русской литературы; у него была боевая программа – борьба с самодержавием, с крепостничеством; у него был обширный издательский опыт, какого не было ни у кого из писателей;</w:t>
      </w:r>
      <w:proofErr w:type="gramEnd"/>
      <w:r>
        <w:rPr>
          <w:sz w:val="28"/>
          <w:szCs w:val="28"/>
        </w:rPr>
        <w:t xml:space="preserve"> у него были налаженные связи с фабрикантами бумаги и с типографиями. И было бы противоестественно, если бы он не попытался использовать все эти богатые возможности.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Одного у него не было – денег. Конечно, и «Петербургский сборник», и две другие книги, которые он чрезвычайно удачно издал и распродал вскоре после выхода «Петербургского сборника», принесли ему кое-какие доходы, но для издания журнала был нужен большой капитал.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вскоре представился такой случай. Осенью </w:t>
      </w:r>
      <w:smartTag w:uri="urn:schemas-microsoft-com:office:smarttags" w:element="metricconverter">
        <w:smartTagPr>
          <w:attr w:name="ProductID" w:val="1845 г"/>
        </w:smartTagPr>
        <w:r>
          <w:rPr>
            <w:sz w:val="28"/>
            <w:szCs w:val="28"/>
          </w:rPr>
          <w:t>1845 г</w:t>
        </w:r>
      </w:smartTag>
      <w:r>
        <w:rPr>
          <w:sz w:val="28"/>
          <w:szCs w:val="28"/>
        </w:rPr>
        <w:t xml:space="preserve">. в Петербург из-за границы приехал казанский помещик Григорий Михайлович Толстой, который слыл либералом, чуть не революционером. В столице ходили слухи, что Толстой – друг Бакунина, что он хорошо знаком с немецким философом-материалистом доктором </w:t>
      </w:r>
      <w:r>
        <w:rPr>
          <w:sz w:val="28"/>
          <w:szCs w:val="28"/>
        </w:rPr>
        <w:lastRenderedPageBreak/>
        <w:t xml:space="preserve">Карлом Марксом и даже обещал ему, вернувшись в Россию, отпустить на волю своих крепостных.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Скоро состоялась встреча Г.Толстого с членами кружка Белинского, среди которых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был и Некрасов. Григорий Михайлович рассказывал о своих встречах в салонах парижских литераторов, расспрашивал о литературных новостях в Петербурге. И тогда между ним и Некрасовым завязался разговор о необходимости большого печатного издания, о трудностях, которые мешали созданию такого журнала. Нехватку денег Толстой считал не очень серьезным препятствием и пообещал дать некоторую сумму на издание журнала. Тогда он пригласил Некрасова весной приехать в свое имение в Казанской губернии.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Мысль о собственном журнале отвечала затаённым мечтам Некрасова. Но он почти забыл об обещании своего нового знакомого, отдавшись радости творчества.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Зима пробежала незаметно. А в начале весны Иван Иванович Панаев получил письмо от Толстого, который приглашал его с супругой и господина Некрасова к себе в имение на летние месяцы. И вот они все вместе поехали в Казанскую губернию. По тем временам это было нелёгкое и длительное путешествие. Ехали в тарантасе. Надо было переправляться через реки на паромах, на станциях подолгу ждать лошадей, в больших городах запасаться едой. Об этой поездке сохранился один рассказ, почти анекдот: проезжая через город </w:t>
      </w:r>
      <w:proofErr w:type="spellStart"/>
      <w:r>
        <w:rPr>
          <w:sz w:val="28"/>
          <w:szCs w:val="28"/>
        </w:rPr>
        <w:t>Спасс</w:t>
      </w:r>
      <w:proofErr w:type="spellEnd"/>
      <w:r>
        <w:rPr>
          <w:sz w:val="28"/>
          <w:szCs w:val="28"/>
        </w:rPr>
        <w:t>, Некрасов в самом центре, на городской площади, представлявшей собой огромное болото, вздумал…поохотиться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 убил дупеля. Вероятно, именно этот случай он увековечил в поэме «Несчастные», где есть такие строки: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…площадь велика: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Кругом не видно ей границы,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И, слышно, осенью на ней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Чудак, заезжий из столицы,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Успешно ищет дупелей.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Имение Толстого было расположено живописно. Село раскинулось на берегу небольшой реки </w:t>
      </w:r>
      <w:proofErr w:type="spellStart"/>
      <w:r>
        <w:rPr>
          <w:sz w:val="28"/>
          <w:szCs w:val="28"/>
        </w:rPr>
        <w:t>Курлянки</w:t>
      </w:r>
      <w:proofErr w:type="spellEnd"/>
      <w:r>
        <w:rPr>
          <w:sz w:val="28"/>
          <w:szCs w:val="28"/>
        </w:rPr>
        <w:t xml:space="preserve">. Григорий Михайлович поселил гостей в деревянном флигеле с террасой, выходившей в сад. Позднее сам Некрасов вспоминает: «Летом </w:t>
      </w:r>
      <w:smartTag w:uri="urn:schemas-microsoft-com:office:smarttags" w:element="metricconverter">
        <w:smartTagPr>
          <w:attr w:name="ProductID" w:val="1846 г"/>
        </w:smartTagPr>
        <w:r>
          <w:rPr>
            <w:sz w:val="28"/>
            <w:szCs w:val="28"/>
          </w:rPr>
          <w:t>1846 г</w:t>
        </w:r>
      </w:smartTag>
      <w:r>
        <w:rPr>
          <w:sz w:val="28"/>
          <w:szCs w:val="28"/>
        </w:rPr>
        <w:t xml:space="preserve">. я гостил в Казанской губернии у приятеля своего, помещика Григория Михайловича Толстого, он бывал за границей, обладал некоторым либерализмом. Жили мы с ним в бане и, сидя на балконе, часто беседовали о литературе».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Толстой оказался радушным и щедрым хозяином. Гости жили долго и пользовались полной свободой.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Авдотья</w:t>
      </w:r>
      <w:proofErr w:type="spellEnd"/>
      <w:r>
        <w:rPr>
          <w:sz w:val="28"/>
          <w:szCs w:val="28"/>
        </w:rPr>
        <w:t xml:space="preserve"> Яковлевна Панаева вспоминала: « В имении Толстого нам всем жилось хорошо. Хозяева старались предоставить своим гостям все удобства деревенских развлечений и полную свободу проводить время, как кто желал: Некрасов охотился,  Панаев, любитель длинных прогулок, выхаживал по 25 верст и был в восхищении от живописных видов в окрестностях. Я ездила верхом и удила рыбу. Книг, журналов, газет было вдоволь, а за обедом и ужином, когда все собирались вместе, завязывались жаркие разговоры о разных тогдашних вопросах. Сами хозяева целое утро были заняты; у них много было дел, потому что они не держали управляющего. Кроме деревенского хозяйства, Толстые были заняты еще лечением, множество больных отовсюду являлись к ним».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Толстой встречался с гостями только вечерами, рассказывал о своих парижских впечатлениях, предрекая скорую революцию во Франции, иногда заговаривал и о журнале, обещал дать на его издание 25 тысяч рублей.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Некрасов жил не только в имении Толстого. Исследователь М.Х. </w:t>
      </w:r>
      <w:proofErr w:type="spellStart"/>
      <w:r>
        <w:rPr>
          <w:sz w:val="28"/>
          <w:szCs w:val="28"/>
        </w:rPr>
        <w:t>Гайнуллин</w:t>
      </w:r>
      <w:proofErr w:type="spellEnd"/>
      <w:r>
        <w:rPr>
          <w:sz w:val="28"/>
          <w:szCs w:val="28"/>
        </w:rPr>
        <w:t xml:space="preserve"> пишет, что он неоднократно приезжал в Казань, знакомился с городом и многими видными деятелями, например, с Андреем Федоровичем Лихачевым – известным археологом и библиографом, основателем Казанского музея. В этой поездке Некрасов еще ближе познакомился с тяжелой жизнью населения, в том числе и татар. В журнале «Современник», начиная с 1850 года, систематически помещались заметки о жизни народов Поволжья. Но это было уже позднее. А тогда, летом 1846 года, они еще только спорили о журнале. Правительство не разрешало издавать новые журналы, надо было перекупить у кого-нибудь </w:t>
      </w:r>
      <w:proofErr w:type="gramStart"/>
      <w:r>
        <w:rPr>
          <w:sz w:val="28"/>
          <w:szCs w:val="28"/>
        </w:rPr>
        <w:t>старый</w:t>
      </w:r>
      <w:proofErr w:type="gramEnd"/>
      <w:r>
        <w:rPr>
          <w:sz w:val="28"/>
          <w:szCs w:val="28"/>
        </w:rPr>
        <w:t xml:space="preserve">. И Панаев предложил перекупить пушкинский «Современник». Николай Алексеевич радовался, будто «Современник» был уже в его руках. Он на другой же день выехал в Петербург, чтобы начать переговоры о покупке журнала.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Редактор журнала Плетнев не возражал против продажи «Современника», но запросил большую сумму. Некрасов надеялся на помощь Толстого. Но денег от Толстого все не было. И только тогда, когда после нескольких уклончивых писем Толстой прислал негодный, просроченный вексель на 12500 рублей, Некрасов уверился в том, что обманут. Его негодованию не было предела. Он написал Толстому письмо, объяснив ему, в какое положение он поставил издателей будущего журнала. По тону письма можно понять, что Некрасова тревожило не только отсутствие денег, но еще больше – сам факт непостоянства, </w:t>
      </w:r>
      <w:proofErr w:type="spellStart"/>
      <w:r>
        <w:rPr>
          <w:sz w:val="28"/>
          <w:szCs w:val="28"/>
        </w:rPr>
        <w:t>необстоятельности</w:t>
      </w:r>
      <w:proofErr w:type="spellEnd"/>
      <w:r>
        <w:rPr>
          <w:sz w:val="28"/>
          <w:szCs w:val="28"/>
        </w:rPr>
        <w:t xml:space="preserve">, обнаруженных человеком солидным и уважаемым.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Григорий Толстой не захотел тратить свои деньги на такое неверное дело, как основание передового журнала, возглавляемого «опасным» Белинским. Таким вот оказался при первом же столкновении с действительностью боевой идеализм этого «апостола свободы». После этого случая Некрасов прервал с ним отношения навсегда.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 есть свидетельство, что через несколько лет он отнесся к Григорию Михайловичу куда снисходительнее и попытался, уже без всякого гнева, объяснить его неприглядный поступок общими условиями русской действительности. Свидетельством этого является роман Некрасова «Три страны света», который, через два года после поездки в село </w:t>
      </w:r>
      <w:proofErr w:type="spellStart"/>
      <w:r>
        <w:rPr>
          <w:sz w:val="28"/>
          <w:szCs w:val="28"/>
        </w:rPr>
        <w:t>Ново-Спасское</w:t>
      </w:r>
      <w:proofErr w:type="spellEnd"/>
      <w:r>
        <w:rPr>
          <w:sz w:val="28"/>
          <w:szCs w:val="28"/>
        </w:rPr>
        <w:t>, он писал совместно с А.Я. Панаевой.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По убеждению Корнея Чуковского, Григорий Толстой выведен в этом романе под именем Григория Матвеевича Данкова. Наружность Данкова изображается Некрасовым так: «Данкову было лет 35. Высокий, плечистый, с довольно полным, выразительным лицом…с манерами, которых размашистую резкость облагораживала изящная простота, он представлял собою совершеннейший тип русского красивого молодца». Здесь полное портретное сходство с наружностью Григория Михайловича Толстого.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 не только наружность </w:t>
      </w:r>
      <w:proofErr w:type="spellStart"/>
      <w:r>
        <w:rPr>
          <w:sz w:val="28"/>
          <w:szCs w:val="28"/>
        </w:rPr>
        <w:t>ново-спасского</w:t>
      </w:r>
      <w:proofErr w:type="spellEnd"/>
      <w:r>
        <w:rPr>
          <w:sz w:val="28"/>
          <w:szCs w:val="28"/>
        </w:rPr>
        <w:t xml:space="preserve"> барина воспроизвел в своем романе поэт. Он тут же в трех строчках наметил тогдашние вехи его биографии. В романе мы читаем о Данкове: «Один богатый помещик той губернии, весьма умный и образованный, живший то в Москве, то в Петербурге, то в Париже, </w:t>
      </w:r>
      <w:proofErr w:type="gramStart"/>
      <w:r>
        <w:rPr>
          <w:sz w:val="28"/>
          <w:szCs w:val="28"/>
        </w:rPr>
        <w:t>вздумал</w:t>
      </w:r>
      <w:proofErr w:type="gramEnd"/>
      <w:r>
        <w:rPr>
          <w:sz w:val="28"/>
          <w:szCs w:val="28"/>
        </w:rPr>
        <w:t xml:space="preserve"> наконец </w:t>
      </w:r>
      <w:r>
        <w:rPr>
          <w:sz w:val="28"/>
          <w:szCs w:val="28"/>
        </w:rPr>
        <w:lastRenderedPageBreak/>
        <w:t>пожить в своей губернии с самой благой целью».  Здесь каждое слово о Григории Толстом.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романе из-за цензурных стеснений Некрасов лишь обиняками указывает, в чем эта «благая цель» заключалась. Но в «Воспоминаниях» </w:t>
      </w:r>
      <w:proofErr w:type="spellStart"/>
      <w:r>
        <w:rPr>
          <w:sz w:val="28"/>
          <w:szCs w:val="28"/>
        </w:rPr>
        <w:t>Авдотьи</w:t>
      </w:r>
      <w:proofErr w:type="spellEnd"/>
      <w:r>
        <w:rPr>
          <w:sz w:val="28"/>
          <w:szCs w:val="28"/>
        </w:rPr>
        <w:t xml:space="preserve"> Панаевой подцензурные намеки Некрасова расшифровываются с полной ясностью. Оказывается, Григорий Толстой после долгих странствований по Европе поселился в деревне затем, чтобы облегчить жизнь своих крепостных. Он устроил в своем имении школу для крепостных детей, оказывал крестьянам медицинскую помощь, уничтожил барщину. «В наше время, –  говорит в романе Григорий Данков, –  стыдно ничего не делать. Я довольно постранствовал по свету, теперь хочу работать…</w:t>
      </w:r>
      <w:proofErr w:type="gramStart"/>
      <w:r>
        <w:rPr>
          <w:sz w:val="28"/>
          <w:szCs w:val="28"/>
        </w:rPr>
        <w:t>работать</w:t>
      </w:r>
      <w:proofErr w:type="gramEnd"/>
      <w:r>
        <w:rPr>
          <w:sz w:val="28"/>
          <w:szCs w:val="28"/>
        </w:rPr>
        <w:t xml:space="preserve">, приносить пользу обществу ». «Когда, – пишет Некрасов, – тряхнув своими длинными кудрями, остриженными в кружок, он энергически ударял кулаком по столу и заводил речь о той жажде благородной деятельности, которая кипит в его груди, нельзя было не сочувствовать, не верить каждому его слову, нельзя было не сознаться, что он призван </w:t>
      </w:r>
      <w:proofErr w:type="gramStart"/>
      <w:r>
        <w:rPr>
          <w:sz w:val="28"/>
          <w:szCs w:val="28"/>
        </w:rPr>
        <w:t>действовать</w:t>
      </w:r>
      <w:proofErr w:type="gramEnd"/>
      <w:r>
        <w:rPr>
          <w:sz w:val="28"/>
          <w:szCs w:val="28"/>
        </w:rPr>
        <w:t xml:space="preserve"> и сделает много хорошего».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Но, конечно, все это оказалось таким же бахвальством, как и те обещания, которые дал Толстой Некрасову по поводу его «Современника». Через несколько страниц Некрасов пишет, что один из героев «сначала удивлялся, почему Данков медлит приводить в исполнение свои остроумные и общеполезные планы, о которых так прекрасно и с таким жаром говорил. Но когда поближе присмотрелся к делу, когда сам пожил той жизнью,  удивление его кончилось».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Последняя фраза производит впечатление </w:t>
      </w:r>
      <w:proofErr w:type="gramStart"/>
      <w:r>
        <w:rPr>
          <w:sz w:val="28"/>
          <w:szCs w:val="28"/>
        </w:rPr>
        <w:t>скомканной</w:t>
      </w:r>
      <w:proofErr w:type="gramEnd"/>
      <w:r>
        <w:rPr>
          <w:sz w:val="28"/>
          <w:szCs w:val="28"/>
        </w:rPr>
        <w:t>. По цензурным условиям выразить резче свое осуждение этому разладу между словом и делом автор не мог. Но и в других произведениях эта тема выражалась, и гораздо яснее.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поэме «Саша» мы читаем слова </w:t>
      </w:r>
      <w:proofErr w:type="spellStart"/>
      <w:r>
        <w:rPr>
          <w:sz w:val="28"/>
          <w:szCs w:val="28"/>
        </w:rPr>
        <w:t>Агарина</w:t>
      </w:r>
      <w:proofErr w:type="spellEnd"/>
      <w:r>
        <w:rPr>
          <w:sz w:val="28"/>
          <w:szCs w:val="28"/>
        </w:rPr>
        <w:t>, созвучные с планами Данкова: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«Бил, – говорит, – я довольно баклуши…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Благословите на дело…пора!»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 «дело» занимает в поэзии Некрасова почетное место. В его стихах выведена целая вереница людей, которые при высоком благородстве своих убеждений никогда не воплощают их в дело. Тот же самый </w:t>
      </w:r>
      <w:proofErr w:type="spellStart"/>
      <w:r>
        <w:rPr>
          <w:sz w:val="28"/>
          <w:szCs w:val="28"/>
        </w:rPr>
        <w:t>Агарин</w:t>
      </w:r>
      <w:proofErr w:type="spellEnd"/>
      <w:r>
        <w:rPr>
          <w:sz w:val="28"/>
          <w:szCs w:val="28"/>
        </w:rPr>
        <w:t>: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«Если ж за дело возьмется – беда!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Мир виноват в неудаче тогда».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в черновике Некрасова об </w:t>
      </w:r>
      <w:proofErr w:type="spellStart"/>
      <w:r>
        <w:rPr>
          <w:sz w:val="28"/>
          <w:szCs w:val="28"/>
        </w:rPr>
        <w:t>Агарине</w:t>
      </w:r>
      <w:proofErr w:type="spellEnd"/>
      <w:r>
        <w:rPr>
          <w:sz w:val="28"/>
          <w:szCs w:val="28"/>
        </w:rPr>
        <w:t xml:space="preserve"> сказано: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«Он по природе своей благороден,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Только </w:t>
      </w:r>
      <w:proofErr w:type="gramStart"/>
      <w:r>
        <w:rPr>
          <w:sz w:val="28"/>
          <w:szCs w:val="28"/>
        </w:rPr>
        <w:t>заносчив</w:t>
      </w:r>
      <w:proofErr w:type="gramEnd"/>
      <w:r>
        <w:rPr>
          <w:sz w:val="28"/>
          <w:szCs w:val="28"/>
        </w:rPr>
        <w:t xml:space="preserve"> и к делу негоден».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Итак, в образах этих героев Некрасов показал их отличительные свойства – жажду  деятельности без ясной цели, благие порывы и неумение применять их на практике. Дал ранний набросок того общественно-психологического типа, который позднее стал известен под именем «лишнего человека».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разрыва между словом и делом, невозможность осуществления самых лучших замыслов и стремлений, разные вариации этой темы – от сочувствия тому, кто обречен на вынужденное бездействие, до обличения либерального позёрства и краснобайства – всё это заняло большое место в поэзии Некрасова. И можно думать, что у реальных истоков этой темы стоит фигура Григория Толстого.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только в романе «Три страны света» и в поэме «Саша» отразились казанские впечатления Некрасова. Это мы видим и в поэме «Русские женщины», где автор </w:t>
      </w:r>
      <w:r>
        <w:rPr>
          <w:sz w:val="28"/>
          <w:szCs w:val="28"/>
        </w:rPr>
        <w:lastRenderedPageBreak/>
        <w:t xml:space="preserve">поэтически описал пребывание княжны Волконской в казанской гостинице дворянского собрания, где она остановилась проездом в Сибирь.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«В Казани я сделала первый привал,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На жёстком диване уснула;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Из окон гостиницы видела бал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И, каюсь, глубоко вздохнула!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вспомнила: час или два с </w:t>
      </w:r>
      <w:proofErr w:type="gramStart"/>
      <w:r>
        <w:rPr>
          <w:sz w:val="28"/>
          <w:szCs w:val="28"/>
        </w:rPr>
        <w:t>небольшим</w:t>
      </w:r>
      <w:proofErr w:type="gramEnd"/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Осталось до нового года.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«Счастливые люди! Как весело им!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У них и покой и свобода,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Танцуют, смеются!.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 xml:space="preserve"> мне не знавать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Веселья… я еду на муки!»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Не надо бы мыслей таких допускать,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Да молодость, молодость, внуки!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Здесь снова пугали меня Трубецкой,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Что будто её воротили: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«Но я не </w:t>
      </w:r>
      <w:proofErr w:type="gramStart"/>
      <w:r>
        <w:rPr>
          <w:sz w:val="28"/>
          <w:szCs w:val="28"/>
        </w:rPr>
        <w:t>боюсь – позволенье</w:t>
      </w:r>
      <w:proofErr w:type="gramEnd"/>
      <w:r>
        <w:rPr>
          <w:sz w:val="28"/>
          <w:szCs w:val="28"/>
        </w:rPr>
        <w:t xml:space="preserve"> со мной!»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Часы уже десять пробили.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Пора! Я оделась. «Готов ли ямщик?»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Княжна, вам лучше дождаться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Рассвета, - заметил смотритель – старик, - 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Метель начала </w:t>
      </w:r>
      <w:proofErr w:type="gramStart"/>
      <w:r>
        <w:rPr>
          <w:sz w:val="28"/>
          <w:szCs w:val="28"/>
        </w:rPr>
        <w:t>подыматься</w:t>
      </w:r>
      <w:proofErr w:type="gramEnd"/>
      <w:r>
        <w:rPr>
          <w:sz w:val="28"/>
          <w:szCs w:val="28"/>
        </w:rPr>
        <w:t>! –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«Ах! то ли придётся еще испытать!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Поеду. Скорей, ради бога!..»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Вот тот небольшой материал, связывающий наш край с именем Некрасова и отраженный в его замечательных произведениях. Жители Казани чтут память Некрасова. В столице Татарстана его именем названа одна из улиц. Произведения Некрасова читаемы и любимы многими, некоторые из них переведены и на татарский язык.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В 2011 году мы будем отмечать большой юбилей - 190-летие со дня рождения Н.А.Некрасова. Во всех школах пройдут мероприятия, посвящённые этому знаменательному событию. Поклонники таланта Некрасова с благодарностью вспомнят великого сына русского народа, который всю свою жизнь посвятил борьбе за народное счастье и оставил нам, потомкам, свои бессмертные произведения.</w:t>
      </w: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</w:p>
    <w:p w:rsidR="00461AFA" w:rsidRDefault="00461AFA" w:rsidP="00461AFA">
      <w:pPr>
        <w:ind w:left="-567" w:right="-185" w:firstLine="425"/>
        <w:jc w:val="both"/>
        <w:rPr>
          <w:sz w:val="28"/>
          <w:szCs w:val="28"/>
        </w:rPr>
      </w:pPr>
    </w:p>
    <w:p w:rsidR="00461AFA" w:rsidRDefault="00461AFA" w:rsidP="00461AFA">
      <w:pPr>
        <w:ind w:left="-567" w:right="-185" w:firstLine="425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Источники:</w:t>
      </w:r>
    </w:p>
    <w:p w:rsidR="00461AFA" w:rsidRDefault="00461AFA" w:rsidP="00461AFA">
      <w:pPr>
        <w:ind w:left="-567" w:right="-185" w:firstLine="425"/>
        <w:jc w:val="center"/>
        <w:rPr>
          <w:sz w:val="28"/>
          <w:szCs w:val="28"/>
        </w:rPr>
      </w:pPr>
    </w:p>
    <w:p w:rsidR="00461AFA" w:rsidRDefault="00461AFA" w:rsidP="00461AFA">
      <w:pPr>
        <w:numPr>
          <w:ilvl w:val="0"/>
          <w:numId w:val="3"/>
        </w:num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Некрасов Н.А. « Автобиографические записи». ПСС и писем в 12 томах, т.12, М., 1953г.</w:t>
      </w:r>
    </w:p>
    <w:p w:rsidR="00461AFA" w:rsidRDefault="00461AFA" w:rsidP="00461AFA">
      <w:pPr>
        <w:numPr>
          <w:ilvl w:val="0"/>
          <w:numId w:val="3"/>
        </w:num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Письмо В.Г. Белинскому в Симферополь между 15-20 сент. </w:t>
      </w:r>
      <w:smartTag w:uri="urn:schemas-microsoft-com:office:smarttags" w:element="metricconverter">
        <w:smartTagPr>
          <w:attr w:name="ProductID" w:val="1846 г"/>
        </w:smartTagPr>
        <w:r>
          <w:rPr>
            <w:sz w:val="28"/>
            <w:szCs w:val="28"/>
          </w:rPr>
          <w:t>1846 г</w:t>
        </w:r>
      </w:smartTag>
      <w:r>
        <w:rPr>
          <w:sz w:val="28"/>
          <w:szCs w:val="28"/>
        </w:rPr>
        <w:t>. из Петербурга. Т.10.</w:t>
      </w:r>
    </w:p>
    <w:p w:rsidR="00461AFA" w:rsidRDefault="00461AFA" w:rsidP="00461AFA">
      <w:pPr>
        <w:numPr>
          <w:ilvl w:val="0"/>
          <w:numId w:val="3"/>
        </w:numPr>
        <w:ind w:left="-567" w:right="-185" w:firstLine="42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Письмо Г.М. Толстому в с. </w:t>
      </w:r>
      <w:proofErr w:type="spellStart"/>
      <w:r>
        <w:rPr>
          <w:sz w:val="28"/>
          <w:szCs w:val="28"/>
        </w:rPr>
        <w:t>Ново-Спасское</w:t>
      </w:r>
      <w:proofErr w:type="spellEnd"/>
      <w:r>
        <w:rPr>
          <w:sz w:val="28"/>
          <w:szCs w:val="28"/>
        </w:rPr>
        <w:t xml:space="preserve"> из Петербурга до 19 </w:t>
      </w:r>
      <w:proofErr w:type="spellStart"/>
      <w:r>
        <w:rPr>
          <w:sz w:val="28"/>
          <w:szCs w:val="28"/>
        </w:rPr>
        <w:t>фев</w:t>
      </w:r>
      <w:proofErr w:type="spellEnd"/>
      <w:r>
        <w:rPr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847 г"/>
        </w:smartTagPr>
        <w:r>
          <w:rPr>
            <w:sz w:val="28"/>
            <w:szCs w:val="28"/>
          </w:rPr>
          <w:t>1847 г</w:t>
        </w:r>
      </w:smartTag>
      <w:r>
        <w:rPr>
          <w:sz w:val="28"/>
          <w:szCs w:val="28"/>
        </w:rPr>
        <w:t>.</w:t>
      </w:r>
      <w:proofErr w:type="gramEnd"/>
    </w:p>
    <w:p w:rsidR="00461AFA" w:rsidRDefault="00461AFA" w:rsidP="00461AFA">
      <w:pPr>
        <w:numPr>
          <w:ilvl w:val="0"/>
          <w:numId w:val="3"/>
        </w:num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Поэмы «Несчастные», «Русские женщины», «Саша».</w:t>
      </w:r>
    </w:p>
    <w:p w:rsidR="00461AFA" w:rsidRDefault="00461AFA" w:rsidP="00461AFA">
      <w:pPr>
        <w:numPr>
          <w:ilvl w:val="0"/>
          <w:numId w:val="3"/>
        </w:num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>Роман «Три страны света».</w:t>
      </w:r>
    </w:p>
    <w:p w:rsidR="00461AFA" w:rsidRDefault="00461AFA" w:rsidP="00461AFA">
      <w:pPr>
        <w:numPr>
          <w:ilvl w:val="0"/>
          <w:numId w:val="3"/>
        </w:numPr>
        <w:ind w:left="-567" w:right="-185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Панаева А.Я. (Головачева). Воспоминания М., </w:t>
      </w:r>
      <w:smartTag w:uri="urn:schemas-microsoft-com:office:smarttags" w:element="metricconverter">
        <w:smartTagPr>
          <w:attr w:name="ProductID" w:val="1972 г"/>
        </w:smartTagPr>
        <w:r>
          <w:rPr>
            <w:sz w:val="28"/>
            <w:szCs w:val="28"/>
          </w:rPr>
          <w:t>1972 г</w:t>
        </w:r>
      </w:smartTag>
      <w:r>
        <w:rPr>
          <w:sz w:val="28"/>
          <w:szCs w:val="28"/>
        </w:rPr>
        <w:t xml:space="preserve">. </w:t>
      </w:r>
    </w:p>
    <w:p w:rsidR="00461AFA" w:rsidRDefault="00461AFA" w:rsidP="00461AFA">
      <w:pPr>
        <w:ind w:left="-567" w:firstLine="425"/>
        <w:rPr>
          <w:sz w:val="28"/>
          <w:szCs w:val="28"/>
        </w:rPr>
      </w:pPr>
    </w:p>
    <w:p w:rsidR="00461AFA" w:rsidRDefault="00461AFA" w:rsidP="00461AFA">
      <w:pPr>
        <w:ind w:left="-567" w:firstLine="425"/>
        <w:jc w:val="center"/>
        <w:rPr>
          <w:sz w:val="28"/>
          <w:szCs w:val="28"/>
        </w:rPr>
      </w:pPr>
    </w:p>
    <w:p w:rsidR="00461AFA" w:rsidRDefault="00461AFA" w:rsidP="00461AFA">
      <w:pPr>
        <w:ind w:left="-567" w:firstLine="425"/>
        <w:jc w:val="center"/>
        <w:rPr>
          <w:sz w:val="28"/>
          <w:szCs w:val="28"/>
        </w:rPr>
      </w:pPr>
    </w:p>
    <w:p w:rsidR="00461AFA" w:rsidRDefault="00461AFA" w:rsidP="00461AFA">
      <w:pPr>
        <w:ind w:left="-567" w:firstLine="425"/>
        <w:jc w:val="center"/>
        <w:rPr>
          <w:sz w:val="28"/>
          <w:szCs w:val="28"/>
        </w:rPr>
      </w:pPr>
    </w:p>
    <w:p w:rsidR="00461AFA" w:rsidRDefault="00461AFA" w:rsidP="00461AFA">
      <w:pPr>
        <w:ind w:left="-567" w:firstLine="425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Литература:</w:t>
      </w:r>
    </w:p>
    <w:p w:rsidR="00461AFA" w:rsidRDefault="00461AFA" w:rsidP="00461AFA">
      <w:pPr>
        <w:ind w:left="-567" w:firstLine="425"/>
        <w:jc w:val="center"/>
        <w:rPr>
          <w:sz w:val="28"/>
          <w:szCs w:val="28"/>
          <w:lang w:val="en-US"/>
        </w:rPr>
      </w:pPr>
    </w:p>
    <w:p w:rsidR="00461AFA" w:rsidRDefault="00461AFA" w:rsidP="00461AFA">
      <w:pPr>
        <w:numPr>
          <w:ilvl w:val="0"/>
          <w:numId w:val="4"/>
        </w:numPr>
        <w:ind w:left="-567" w:firstLine="425"/>
        <w:rPr>
          <w:sz w:val="28"/>
          <w:szCs w:val="28"/>
        </w:rPr>
      </w:pPr>
      <w:proofErr w:type="spellStart"/>
      <w:r>
        <w:rPr>
          <w:sz w:val="28"/>
          <w:szCs w:val="28"/>
        </w:rPr>
        <w:t>Ашукин</w:t>
      </w:r>
      <w:proofErr w:type="spellEnd"/>
      <w:r>
        <w:rPr>
          <w:sz w:val="28"/>
          <w:szCs w:val="28"/>
        </w:rPr>
        <w:t xml:space="preserve"> Н. С. « Летопись жизни и творчества Н.А.Некрасова». М.- Л.,1935.</w:t>
      </w:r>
    </w:p>
    <w:p w:rsidR="00461AFA" w:rsidRDefault="00461AFA" w:rsidP="00461AFA">
      <w:pPr>
        <w:numPr>
          <w:ilvl w:val="0"/>
          <w:numId w:val="4"/>
        </w:numPr>
        <w:ind w:left="-567" w:firstLine="425"/>
        <w:rPr>
          <w:sz w:val="28"/>
          <w:szCs w:val="28"/>
        </w:rPr>
      </w:pPr>
      <w:proofErr w:type="spellStart"/>
      <w:r>
        <w:rPr>
          <w:sz w:val="28"/>
          <w:szCs w:val="28"/>
        </w:rPr>
        <w:t>Бушканец</w:t>
      </w:r>
      <w:proofErr w:type="spellEnd"/>
      <w:r>
        <w:rPr>
          <w:sz w:val="28"/>
          <w:szCs w:val="28"/>
        </w:rPr>
        <w:t xml:space="preserve"> Е.Г. « У истоков мемуарной литературы о Н.А.Некрасове». Казань, 1973.</w:t>
      </w:r>
    </w:p>
    <w:p w:rsidR="00461AFA" w:rsidRDefault="00461AFA" w:rsidP="00461AFA">
      <w:pPr>
        <w:numPr>
          <w:ilvl w:val="0"/>
          <w:numId w:val="4"/>
        </w:numPr>
        <w:ind w:left="-567" w:firstLine="425"/>
        <w:rPr>
          <w:sz w:val="28"/>
          <w:szCs w:val="28"/>
        </w:rPr>
      </w:pPr>
      <w:proofErr w:type="spellStart"/>
      <w:r>
        <w:rPr>
          <w:sz w:val="28"/>
          <w:szCs w:val="28"/>
        </w:rPr>
        <w:t>Гайнуллин</w:t>
      </w:r>
      <w:proofErr w:type="spellEnd"/>
      <w:r>
        <w:rPr>
          <w:sz w:val="28"/>
          <w:szCs w:val="28"/>
        </w:rPr>
        <w:t xml:space="preserve"> М.Х. «Некрасов и татарская литература». Ереван, 1972.</w:t>
      </w:r>
    </w:p>
    <w:p w:rsidR="00461AFA" w:rsidRDefault="00461AFA" w:rsidP="00461AFA">
      <w:pPr>
        <w:numPr>
          <w:ilvl w:val="0"/>
          <w:numId w:val="4"/>
        </w:numPr>
        <w:ind w:left="-567" w:firstLine="425"/>
        <w:rPr>
          <w:sz w:val="28"/>
          <w:szCs w:val="28"/>
        </w:rPr>
      </w:pPr>
      <w:r>
        <w:rPr>
          <w:sz w:val="28"/>
          <w:szCs w:val="28"/>
        </w:rPr>
        <w:t>Жданов В.В. «Некрасов»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.,1971.</w:t>
      </w:r>
    </w:p>
    <w:p w:rsidR="00461AFA" w:rsidRDefault="00461AFA" w:rsidP="00461AFA">
      <w:pPr>
        <w:numPr>
          <w:ilvl w:val="0"/>
          <w:numId w:val="4"/>
        </w:numPr>
        <w:ind w:left="-567" w:firstLine="425"/>
        <w:rPr>
          <w:sz w:val="28"/>
          <w:szCs w:val="28"/>
        </w:rPr>
      </w:pPr>
      <w:proofErr w:type="spellStart"/>
      <w:r>
        <w:rPr>
          <w:sz w:val="28"/>
          <w:szCs w:val="28"/>
        </w:rPr>
        <w:t>Ложечко</w:t>
      </w:r>
      <w:proofErr w:type="spellEnd"/>
      <w:r>
        <w:rPr>
          <w:sz w:val="28"/>
          <w:szCs w:val="28"/>
        </w:rPr>
        <w:t xml:space="preserve"> А. «Рассказы о Некрасове». « Октябрь», 1958.</w:t>
      </w:r>
    </w:p>
    <w:p w:rsidR="00461AFA" w:rsidRDefault="00461AFA" w:rsidP="00461AFA">
      <w:pPr>
        <w:numPr>
          <w:ilvl w:val="0"/>
          <w:numId w:val="4"/>
        </w:numPr>
        <w:ind w:left="-567" w:firstLine="425"/>
        <w:rPr>
          <w:sz w:val="28"/>
          <w:szCs w:val="28"/>
        </w:rPr>
      </w:pPr>
      <w:r>
        <w:rPr>
          <w:sz w:val="28"/>
          <w:szCs w:val="28"/>
        </w:rPr>
        <w:t>Степанов Н.Л. «Н.А.Некрасов. Жизнь и творчество». М.,1971 .</w:t>
      </w:r>
    </w:p>
    <w:p w:rsidR="00461AFA" w:rsidRDefault="00461AFA" w:rsidP="00461AFA">
      <w:pPr>
        <w:numPr>
          <w:ilvl w:val="0"/>
          <w:numId w:val="4"/>
        </w:numPr>
        <w:ind w:left="-567" w:firstLine="425"/>
        <w:rPr>
          <w:sz w:val="28"/>
          <w:szCs w:val="28"/>
        </w:rPr>
      </w:pPr>
      <w:r>
        <w:rPr>
          <w:sz w:val="28"/>
          <w:szCs w:val="28"/>
        </w:rPr>
        <w:t>Чуковский К.И. «Григорий Толстой и Некрасов».</w:t>
      </w:r>
    </w:p>
    <w:p w:rsidR="00461AFA" w:rsidRDefault="00461AFA" w:rsidP="00461AFA">
      <w:pPr>
        <w:numPr>
          <w:ilvl w:val="0"/>
          <w:numId w:val="4"/>
        </w:numPr>
        <w:ind w:left="-567" w:firstLine="425"/>
        <w:rPr>
          <w:sz w:val="28"/>
          <w:szCs w:val="28"/>
        </w:rPr>
      </w:pPr>
      <w:proofErr w:type="spellStart"/>
      <w:r>
        <w:rPr>
          <w:sz w:val="28"/>
          <w:szCs w:val="28"/>
        </w:rPr>
        <w:t>Хайруллина</w:t>
      </w:r>
      <w:proofErr w:type="spellEnd"/>
      <w:r>
        <w:rPr>
          <w:sz w:val="28"/>
          <w:szCs w:val="28"/>
        </w:rPr>
        <w:t xml:space="preserve"> Ф. «Некрасов в Казани». «За педагогические кадры»,1977.</w:t>
      </w:r>
    </w:p>
    <w:p w:rsidR="00461AFA" w:rsidRDefault="00461AFA" w:rsidP="00461AFA">
      <w:pPr>
        <w:ind w:left="-567" w:firstLine="425"/>
        <w:rPr>
          <w:sz w:val="28"/>
          <w:szCs w:val="28"/>
        </w:rPr>
      </w:pPr>
    </w:p>
    <w:p w:rsidR="00461AFA" w:rsidRDefault="00461AFA" w:rsidP="005253CE">
      <w:pPr>
        <w:ind w:left="-567" w:right="-185" w:firstLine="425"/>
        <w:jc w:val="both"/>
        <w:rPr>
          <w:sz w:val="28"/>
          <w:szCs w:val="28"/>
        </w:rPr>
      </w:pPr>
    </w:p>
    <w:sectPr w:rsidR="00461AFA" w:rsidSect="005253CE">
      <w:pgSz w:w="11906" w:h="16838"/>
      <w:pgMar w:top="1135" w:right="850" w:bottom="709" w:left="1418" w:header="708" w:footer="708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26D41"/>
    <w:multiLevelType w:val="hybridMultilevel"/>
    <w:tmpl w:val="5E0A13E4"/>
    <w:lvl w:ilvl="0" w:tplc="CF64B2F2">
      <w:start w:val="1"/>
      <w:numFmt w:val="decimal"/>
      <w:lvlText w:val="%1."/>
      <w:lvlJc w:val="left"/>
      <w:pPr>
        <w:tabs>
          <w:tab w:val="num" w:pos="315"/>
        </w:tabs>
        <w:ind w:left="3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58B44646"/>
    <w:multiLevelType w:val="hybridMultilevel"/>
    <w:tmpl w:val="E2209648"/>
    <w:lvl w:ilvl="0" w:tplc="64F8F6F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253CE"/>
    <w:rsid w:val="00074177"/>
    <w:rsid w:val="000E2D0B"/>
    <w:rsid w:val="001A2E8E"/>
    <w:rsid w:val="001D147E"/>
    <w:rsid w:val="00241422"/>
    <w:rsid w:val="002D53C4"/>
    <w:rsid w:val="003A33C2"/>
    <w:rsid w:val="004504BF"/>
    <w:rsid w:val="00461AFA"/>
    <w:rsid w:val="004B4826"/>
    <w:rsid w:val="004B6D9A"/>
    <w:rsid w:val="00503BEE"/>
    <w:rsid w:val="005253CE"/>
    <w:rsid w:val="005650B2"/>
    <w:rsid w:val="00675CB7"/>
    <w:rsid w:val="00903A0E"/>
    <w:rsid w:val="00AC11AF"/>
    <w:rsid w:val="00B96DE3"/>
    <w:rsid w:val="00BB32DE"/>
    <w:rsid w:val="00BC25AC"/>
    <w:rsid w:val="00BC3095"/>
    <w:rsid w:val="00C04E18"/>
    <w:rsid w:val="00C74902"/>
    <w:rsid w:val="00CD2519"/>
    <w:rsid w:val="00D04096"/>
    <w:rsid w:val="00D12B22"/>
    <w:rsid w:val="00D63D20"/>
    <w:rsid w:val="00ED4E7C"/>
    <w:rsid w:val="00EE0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2252</Words>
  <Characters>12842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</dc:creator>
  <cp:lastModifiedBy>Резеда</cp:lastModifiedBy>
  <cp:revision>10</cp:revision>
  <dcterms:created xsi:type="dcterms:W3CDTF">2011-04-20T05:30:00Z</dcterms:created>
  <dcterms:modified xsi:type="dcterms:W3CDTF">2013-04-16T04:17:00Z</dcterms:modified>
</cp:coreProperties>
</file>